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b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hint="eastAsia" w:ascii="仿宋_GB2312"/>
          <w:b/>
          <w:sz w:val="28"/>
          <w:szCs w:val="28"/>
        </w:rPr>
        <w:t xml:space="preserve">      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福建省装配式建筑产业基地信息公布申请表</w:t>
      </w:r>
    </w:p>
    <w:p>
      <w:pPr>
        <w:spacing w:line="500" w:lineRule="exact"/>
        <w:jc w:val="center"/>
      </w:pPr>
      <w:bookmarkStart w:id="0" w:name="_GoBack"/>
    </w:p>
    <w:bookmarkEnd w:id="0"/>
    <w:p>
      <w:pPr>
        <w:spacing w:line="500" w:lineRule="exact"/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  <w:u w:val="single"/>
        </w:rPr>
      </w:pPr>
      <w:r>
        <w:rPr>
          <w:rFonts w:hint="eastAsia" w:ascii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500" w:lineRule="exact"/>
        <w:ind w:firstLine="1100" w:firstLineChars="500"/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 xml:space="preserve">申 报 单 位 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       </w:t>
      </w:r>
      <w:r>
        <w:rPr>
          <w:rFonts w:hint="eastAsia" w:ascii="仿宋_GB2312"/>
          <w:b/>
          <w:sz w:val="30"/>
          <w:szCs w:val="30"/>
        </w:rPr>
        <w:t>（盖章）</w:t>
      </w: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申 报 时 间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/>
          <w:b/>
          <w:color w:val="FFFFFF" w:themeColor="background1"/>
          <w:sz w:val="30"/>
          <w:szCs w:val="30"/>
          <w:u w:val="single"/>
        </w:rPr>
        <w:t>-</w:t>
      </w:r>
      <w:r>
        <w:rPr>
          <w:rFonts w:hint="eastAsia" w:ascii="仿宋_GB2312"/>
          <w:b/>
          <w:sz w:val="30"/>
          <w:szCs w:val="30"/>
        </w:rPr>
        <w:t xml:space="preserve">                         </w:t>
      </w: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</w:p>
    <w:p>
      <w:pPr>
        <w:tabs>
          <w:tab w:val="left" w:pos="6580"/>
          <w:tab w:val="left" w:pos="6780"/>
        </w:tabs>
        <w:spacing w:line="500" w:lineRule="exact"/>
        <w:ind w:firstLine="1338" w:firstLineChars="446"/>
        <w:rPr>
          <w:rFonts w:ascii="仿宋_GB2312"/>
          <w:b/>
          <w:sz w:val="30"/>
          <w:szCs w:val="30"/>
        </w:rPr>
      </w:pPr>
    </w:p>
    <w:p>
      <w:pPr>
        <w:tabs>
          <w:tab w:val="left" w:pos="6580"/>
          <w:tab w:val="left" w:pos="6780"/>
        </w:tabs>
        <w:spacing w:line="500" w:lineRule="exact"/>
        <w:ind w:firstLine="1248" w:firstLineChars="446"/>
        <w:rPr>
          <w:rFonts w:ascii="仿宋_GB2312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_GB2312"/>
          <w:b/>
          <w:color w:val="auto"/>
          <w:sz w:val="30"/>
          <w:szCs w:val="30"/>
        </w:rPr>
      </w:pPr>
      <w:r>
        <w:rPr>
          <w:rFonts w:hint="eastAsia" w:ascii="仿宋_GB2312"/>
          <w:b/>
          <w:color w:val="auto"/>
          <w:sz w:val="30"/>
          <w:szCs w:val="30"/>
        </w:rPr>
        <w:t>福建省建筑产业现代化协会编制</w:t>
      </w:r>
    </w:p>
    <w:p>
      <w:pPr>
        <w:spacing w:line="220" w:lineRule="atLeast"/>
        <w:rPr>
          <w:rFonts w:ascii="仿宋_GB2312" w:eastAsia="仿宋_GB2312"/>
          <w:sz w:val="30"/>
          <w:szCs w:val="30"/>
        </w:rPr>
      </w:pPr>
    </w:p>
    <w:p>
      <w:pPr>
        <w:spacing w:line="220" w:lineRule="atLeast"/>
        <w:ind w:firstLine="825" w:firstLineChars="275"/>
        <w:rPr>
          <w:rFonts w:ascii="仿宋_GB2312" w:eastAsia="仿宋_GB2312"/>
          <w:b/>
          <w:sz w:val="30"/>
          <w:szCs w:val="30"/>
        </w:rPr>
      </w:pPr>
    </w:p>
    <w:tbl>
      <w:tblPr>
        <w:tblStyle w:val="6"/>
        <w:tblW w:w="94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40"/>
        <w:gridCol w:w="425"/>
        <w:gridCol w:w="709"/>
        <w:gridCol w:w="699"/>
        <w:gridCol w:w="862"/>
        <w:gridCol w:w="142"/>
        <w:gridCol w:w="307"/>
        <w:gridCol w:w="1249"/>
        <w:gridCol w:w="38"/>
        <w:gridCol w:w="816"/>
        <w:gridCol w:w="141"/>
        <w:gridCol w:w="143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6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申请公布的企业基本信息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生产基地名称</w:t>
            </w:r>
          </w:p>
        </w:tc>
        <w:tc>
          <w:tcPr>
            <w:tcW w:w="737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生产企业名称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组织机构代码/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注册地址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注册资本</w:t>
            </w:r>
          </w:p>
        </w:tc>
        <w:tc>
          <w:tcPr>
            <w:tcW w:w="184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设备固定资本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设计产能</w:t>
            </w:r>
          </w:p>
        </w:tc>
        <w:tc>
          <w:tcPr>
            <w:tcW w:w="184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生产地址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法定代表人</w:t>
            </w:r>
          </w:p>
        </w:tc>
        <w:tc>
          <w:tcPr>
            <w:tcW w:w="184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企业联系人</w:t>
            </w:r>
          </w:p>
        </w:tc>
        <w:tc>
          <w:tcPr>
            <w:tcW w:w="2837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ind w:firstLine="531" w:firstLineChars="177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电子邮箱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传 真</w:t>
            </w:r>
          </w:p>
        </w:tc>
        <w:tc>
          <w:tcPr>
            <w:tcW w:w="18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申请公布基地类别</w:t>
            </w:r>
          </w:p>
        </w:tc>
        <w:tc>
          <w:tcPr>
            <w:tcW w:w="7373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□装配式混凝土结构产业基地；□装配式钢结构产业基地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申请公布部品部件名称</w:t>
            </w:r>
          </w:p>
        </w:tc>
        <w:tc>
          <w:tcPr>
            <w:tcW w:w="7373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46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部品部件认证评审情况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认证评审时间</w:t>
            </w:r>
          </w:p>
        </w:tc>
        <w:tc>
          <w:tcPr>
            <w:tcW w:w="28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评审报告编号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评审结论</w:t>
            </w:r>
          </w:p>
        </w:tc>
        <w:tc>
          <w:tcPr>
            <w:tcW w:w="7373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464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生产场地情况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516" w:type="dxa"/>
            <w:gridSpan w:val="3"/>
            <w:vAlign w:val="center"/>
          </w:tcPr>
          <w:p>
            <w:pPr>
              <w:tabs>
                <w:tab w:val="left" w:pos="2265"/>
              </w:tabs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生产车间及配套用房面积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tabs>
                <w:tab w:val="left" w:pos="2265"/>
              </w:tabs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tabs>
                <w:tab w:val="left" w:pos="2265"/>
              </w:tabs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成品存放场地</w:t>
            </w:r>
          </w:p>
          <w:p>
            <w:pPr>
              <w:tabs>
                <w:tab w:val="left" w:pos="2265"/>
              </w:tabs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面积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516" w:type="dxa"/>
            <w:gridSpan w:val="3"/>
            <w:vAlign w:val="center"/>
          </w:tcPr>
          <w:p>
            <w:pPr>
              <w:tabs>
                <w:tab w:val="left" w:pos="2265"/>
              </w:tabs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工厂占地面积</w:t>
            </w:r>
          </w:p>
        </w:tc>
        <w:tc>
          <w:tcPr>
            <w:tcW w:w="6948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64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主要生产设备信息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设备名称</w:t>
            </w: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数量</w:t>
            </w: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制造单位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422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464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主要检测设备信息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设备名称</w:t>
            </w: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数量</w:t>
            </w: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制造单位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59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</w:rPr>
              <w:t>委托第三方检测的情况说明</w:t>
            </w:r>
          </w:p>
        </w:tc>
        <w:tc>
          <w:tcPr>
            <w:tcW w:w="5540" w:type="dxa"/>
            <w:gridSpan w:val="9"/>
            <w:tcMar>
              <w:left w:w="28" w:type="dxa"/>
              <w:right w:w="28" w:type="dxa"/>
            </w:tcMar>
          </w:tcPr>
          <w:p>
            <w:pPr>
              <w:spacing w:after="0" w:line="400" w:lineRule="exact"/>
              <w:jc w:val="both"/>
              <w:rPr>
                <w:rFonts w:hint="eastAsia" w:ascii="仿宋_GB2312" w:eastAsia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</w:rPr>
              <w:t>委托第三方检测单位名称：</w:t>
            </w:r>
          </w:p>
          <w:p>
            <w:pPr>
              <w:spacing w:after="0" w:line="400" w:lineRule="exact"/>
              <w:jc w:val="both"/>
              <w:rPr>
                <w:rFonts w:hint="eastAsia" w:ascii="仿宋_GB2312" w:eastAsia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after="0" w:line="400" w:lineRule="exact"/>
              <w:jc w:val="both"/>
              <w:rPr>
                <w:rFonts w:ascii="仿宋_GB2312" w:eastAsia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</w:rPr>
              <w:t>委托的检测项目：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64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1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技术负责人/职称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质量负责人/职称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生产管理人员姓名/职称</w:t>
            </w:r>
          </w:p>
        </w:tc>
        <w:tc>
          <w:tcPr>
            <w:tcW w:w="7373" w:type="dxa"/>
            <w:gridSpan w:val="1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设计研发人员姓名/职称</w:t>
            </w:r>
          </w:p>
        </w:tc>
        <w:tc>
          <w:tcPr>
            <w:tcW w:w="7373" w:type="dxa"/>
            <w:gridSpan w:val="1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质量控制人员姓名/职称</w:t>
            </w:r>
          </w:p>
        </w:tc>
        <w:tc>
          <w:tcPr>
            <w:tcW w:w="7373" w:type="dxa"/>
            <w:gridSpan w:val="1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464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主要原材料供应厂家信息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序号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原材料名称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原材料供应厂家名称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组织机构代码/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</w:tbl>
    <w:p>
      <w:pPr>
        <w:spacing w:afterLines="50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2126"/>
        <w:gridCol w:w="4820"/>
        <w:gridCol w:w="3544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16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申请公布的部品部件信息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种类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品种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名称</w:t>
            </w:r>
          </w:p>
        </w:tc>
        <w:tc>
          <w:tcPr>
            <w:tcW w:w="48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部品部件检验执行标准名称及编号</w:t>
            </w:r>
          </w:p>
        </w:tc>
        <w:tc>
          <w:tcPr>
            <w:tcW w:w="3544" w:type="dxa"/>
            <w:vAlign w:val="center"/>
          </w:tcPr>
          <w:p>
            <w:pPr>
              <w:spacing w:after="0" w:line="3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产品认证证书名称及编号</w:t>
            </w:r>
          </w:p>
        </w:tc>
        <w:tc>
          <w:tcPr>
            <w:tcW w:w="120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年生产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结构性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功能性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/>
        <w:snapToGrid/>
        <w:spacing w:line="220" w:lineRule="atLeast"/>
        <w:sectPr>
          <w:pgSz w:w="16838" w:h="11906" w:orient="landscape"/>
          <w:pgMar w:top="1800" w:right="1440" w:bottom="1800" w:left="1440" w:header="708" w:footer="708" w:gutter="0"/>
          <w:cols w:space="708" w:num="1"/>
          <w:docGrid w:linePitch="360" w:charSpace="0"/>
        </w:sectPr>
      </w:pPr>
    </w:p>
    <w:p>
      <w:pPr>
        <w:adjustRightInd/>
        <w:snapToGrid/>
        <w:spacing w:line="220" w:lineRule="atLeast"/>
      </w:pP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6" w:hRule="atLeast"/>
        </w:trPr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福建省建筑产业现代化协会意见</w:t>
            </w:r>
          </w:p>
        </w:tc>
        <w:tc>
          <w:tcPr>
            <w:tcW w:w="7229" w:type="dxa"/>
          </w:tcPr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</w:t>
            </w:r>
          </w:p>
          <w:p>
            <w:pPr>
              <w:adjustRightInd/>
              <w:snapToGrid/>
              <w:spacing w:after="0"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/>
              <w:snapToGrid/>
              <w:spacing w:after="0" w:line="580" w:lineRule="exact"/>
              <w:ind w:left="2970" w:leftChars="1350" w:firstLine="1500" w:firstLineChars="50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spacing w:after="0"/>
              <w:ind w:firstLine="5136" w:firstLineChars="171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59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adjustRightInd/>
              <w:snapToGrid/>
              <w:spacing w:after="0" w:line="220" w:lineRule="atLeast"/>
            </w:pPr>
          </w:p>
        </w:tc>
      </w:tr>
    </w:tbl>
    <w:p>
      <w:pPr>
        <w:adjustRightInd/>
        <w:snapToGrid/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exact"/>
      <w:ind w:left="220" w:leftChars="100" w:right="22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177"/>
    <w:rsid w:val="000A6905"/>
    <w:rsid w:val="000F2796"/>
    <w:rsid w:val="00162D61"/>
    <w:rsid w:val="0027519E"/>
    <w:rsid w:val="002F1786"/>
    <w:rsid w:val="00323B43"/>
    <w:rsid w:val="00334FDA"/>
    <w:rsid w:val="003D37D8"/>
    <w:rsid w:val="00426133"/>
    <w:rsid w:val="004358AB"/>
    <w:rsid w:val="0045770F"/>
    <w:rsid w:val="00461AF2"/>
    <w:rsid w:val="004E24E9"/>
    <w:rsid w:val="00571F62"/>
    <w:rsid w:val="005858F3"/>
    <w:rsid w:val="005974CE"/>
    <w:rsid w:val="0063031F"/>
    <w:rsid w:val="00706E93"/>
    <w:rsid w:val="00756427"/>
    <w:rsid w:val="007B4A5E"/>
    <w:rsid w:val="00800C57"/>
    <w:rsid w:val="008A7D82"/>
    <w:rsid w:val="008B7726"/>
    <w:rsid w:val="00982286"/>
    <w:rsid w:val="009C1594"/>
    <w:rsid w:val="00A24BBE"/>
    <w:rsid w:val="00A56DE5"/>
    <w:rsid w:val="00AF0070"/>
    <w:rsid w:val="00BC5774"/>
    <w:rsid w:val="00BF206B"/>
    <w:rsid w:val="00C26C04"/>
    <w:rsid w:val="00D018E4"/>
    <w:rsid w:val="00D31D50"/>
    <w:rsid w:val="00D3505D"/>
    <w:rsid w:val="00E050C2"/>
    <w:rsid w:val="00E069C8"/>
    <w:rsid w:val="00E762BE"/>
    <w:rsid w:val="00EF72E3"/>
    <w:rsid w:val="00F438E7"/>
    <w:rsid w:val="00F6616E"/>
    <w:rsid w:val="00F85B5A"/>
    <w:rsid w:val="00FA5440"/>
    <w:rsid w:val="00FD3A29"/>
    <w:rsid w:val="288F4A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869AF-A30A-44FF-9403-6D626771D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2017-11-28T03:14:41Z</cp:lastPrinted>
  <dcterms:modified xsi:type="dcterms:W3CDTF">2017-11-28T03:22:23Z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